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Calibri" w:eastAsia="Times New Roman" w:hAnsi="Calibri" w:cs="Calibri"/>
          <w:color w:val="201F1E"/>
          <w:kern w:val="0"/>
          <w:sz w:val="22"/>
          <w:lang w:val="fr-FR"/>
        </w:rPr>
        <w:t> 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60"/>
          <w:szCs w:val="60"/>
          <w:lang w:val="fr-FR"/>
        </w:rPr>
        <w:t>About us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2"/>
          <w:lang w:val="fr-FR"/>
        </w:rPr>
        <w:t xml:space="preserve">Name   </w:t>
      </w:r>
      <w:r w:rsidRPr="00D820A3">
        <w:rPr>
          <w:rFonts w:ascii="Calibri" w:eastAsia="Times New Roman" w:hAnsi="Calibri" w:cs="Calibri"/>
          <w:color w:val="201F1E"/>
          <w:kern w:val="0"/>
          <w:sz w:val="22"/>
          <w:lang w:val="fr-FR"/>
        </w:rPr>
        <w:t>                LES JARDINS OSTREICOLES DE TATIHOU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proofErr w:type="spellStart"/>
      <w:r w:rsidRPr="00D820A3">
        <w:rPr>
          <w:rFonts w:ascii="Calibri" w:eastAsia="Times New Roman" w:hAnsi="Calibri" w:cs="Calibri"/>
          <w:b/>
          <w:bCs/>
          <w:color w:val="201F1E"/>
          <w:kern w:val="0"/>
          <w:sz w:val="22"/>
          <w:lang w:val="fr-FR"/>
        </w:rPr>
        <w:t>Address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2"/>
          <w:lang w:val="fr-FR"/>
        </w:rPr>
        <w:t>               12, rue des Parcs – 50550 Saint-Vaast-La-Hougue – France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2"/>
        </w:rPr>
        <w:t xml:space="preserve">Product               </w:t>
      </w:r>
      <w:r w:rsidRPr="00D820A3">
        <w:rPr>
          <w:rFonts w:ascii="Calibri" w:eastAsia="Times New Roman" w:hAnsi="Calibri" w:cs="Calibri"/>
          <w:color w:val="201F1E"/>
          <w:kern w:val="0"/>
          <w:sz w:val="22"/>
        </w:rPr>
        <w:t xml:space="preserve">Cupped Oysters – Fine and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2"/>
        </w:rPr>
        <w:t>Spéciale</w:t>
      </w:r>
      <w:proofErr w:type="spellEnd"/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2"/>
        </w:rPr>
        <w:t xml:space="preserve">Activity </w:t>
      </w:r>
      <w:r w:rsidRPr="00D820A3">
        <w:rPr>
          <w:rFonts w:ascii="Calibri" w:eastAsia="Times New Roman" w:hAnsi="Calibri" w:cs="Calibri"/>
          <w:color w:val="201F1E"/>
          <w:kern w:val="0"/>
          <w:sz w:val="22"/>
        </w:rPr>
        <w:t>                Oyster Farming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2"/>
        </w:rPr>
        <w:t>Employees</w:t>
      </w:r>
      <w:r w:rsidRPr="00D820A3">
        <w:rPr>
          <w:rFonts w:ascii="Calibri" w:eastAsia="Times New Roman" w:hAnsi="Calibri" w:cs="Calibri"/>
          <w:color w:val="201F1E"/>
          <w:kern w:val="0"/>
          <w:sz w:val="22"/>
        </w:rPr>
        <w:t xml:space="preserve">         13 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2"/>
        </w:rPr>
        <w:t>Creation date</w:t>
      </w:r>
      <w:r w:rsidRPr="00D820A3">
        <w:rPr>
          <w:rFonts w:ascii="Calibri" w:eastAsia="Times New Roman" w:hAnsi="Calibri" w:cs="Calibri"/>
          <w:color w:val="201F1E"/>
          <w:kern w:val="0"/>
          <w:sz w:val="22"/>
        </w:rPr>
        <w:t xml:space="preserve">    1994 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2"/>
        </w:rPr>
        <w:t>2019 Turnover</w:t>
      </w:r>
      <w:proofErr w:type="gramStart"/>
      <w:r w:rsidRPr="00D820A3">
        <w:rPr>
          <w:rFonts w:ascii="Calibri" w:eastAsia="Times New Roman" w:hAnsi="Calibri" w:cs="Calibri"/>
          <w:color w:val="201F1E"/>
          <w:kern w:val="0"/>
          <w:sz w:val="22"/>
        </w:rPr>
        <w:t>  1</w:t>
      </w:r>
      <w:proofErr w:type="gramEnd"/>
      <w:r w:rsidRPr="00D820A3">
        <w:rPr>
          <w:rFonts w:ascii="Calibri" w:eastAsia="Times New Roman" w:hAnsi="Calibri" w:cs="Calibri"/>
          <w:color w:val="201F1E"/>
          <w:kern w:val="0"/>
          <w:sz w:val="22"/>
        </w:rPr>
        <w:t> 633 780 € whose 38 % on Export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2"/>
        </w:rPr>
        <w:t>Main Markets</w:t>
      </w:r>
      <w:r w:rsidRPr="00D820A3">
        <w:rPr>
          <w:rFonts w:ascii="Calibri" w:eastAsia="Times New Roman" w:hAnsi="Calibri" w:cs="Calibri"/>
          <w:color w:val="201F1E"/>
          <w:kern w:val="0"/>
          <w:sz w:val="22"/>
        </w:rPr>
        <w:t>   France, U.E (Italia, Belgium, Netherlands, Sweden, Spain, Greece), South of Asia (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2"/>
        </w:rPr>
        <w:t>Taïwan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2"/>
        </w:rPr>
        <w:t xml:space="preserve">, Hong Kong,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2"/>
        </w:rPr>
        <w:t>Malaisia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2"/>
        </w:rPr>
        <w:t>)</w:t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</w:rPr>
      </w:pPr>
      <w:r w:rsidRPr="00D820A3">
        <w:rPr>
          <w:rFonts w:ascii="Segoe UI" w:eastAsia="Times New Roman" w:hAnsi="Segoe UI" w:cs="Segoe UI"/>
          <w:b/>
          <w:bCs/>
          <w:color w:val="201F1E"/>
          <w:kern w:val="0"/>
          <w:sz w:val="23"/>
          <w:szCs w:val="23"/>
        </w:rPr>
        <w:t> </w:t>
      </w:r>
    </w:p>
    <w:p w:rsidR="00D820A3" w:rsidRPr="00D820A3" w:rsidRDefault="00D820A3" w:rsidP="00D820A3">
      <w:pPr>
        <w:widowControl/>
        <w:spacing w:before="100" w:beforeAutospacing="1" w:after="100" w:afterAutospacing="1"/>
        <w:ind w:left="1410" w:hanging="1410"/>
        <w:rPr>
          <w:rFonts w:ascii="Segoe UI" w:eastAsia="Times New Roman" w:hAnsi="Segoe UI" w:cs="Segoe UI"/>
          <w:color w:val="201F1E"/>
          <w:kern w:val="0"/>
          <w:sz w:val="23"/>
          <w:szCs w:val="23"/>
        </w:rPr>
      </w:pPr>
      <w:r w:rsidRPr="00D820A3">
        <w:rPr>
          <w:rFonts w:ascii="Segoe UI" w:eastAsia="Times New Roman" w:hAnsi="Segoe UI" w:cs="Segoe UI"/>
          <w:b/>
          <w:bCs/>
          <w:color w:val="201F1E"/>
          <w:kern w:val="0"/>
          <w:sz w:val="23"/>
          <w:szCs w:val="23"/>
        </w:rPr>
        <w:t>Introduction</w:t>
      </w:r>
      <w:r w:rsidRPr="00D820A3">
        <w:rPr>
          <w:rFonts w:ascii="Segoe UI" w:eastAsia="Times New Roman" w:hAnsi="Segoe UI" w:cs="Segoe UI"/>
          <w:color w:val="201F1E"/>
          <w:kern w:val="0"/>
          <w:sz w:val="23"/>
          <w:szCs w:val="23"/>
        </w:rPr>
        <w:t xml:space="preserve">      </w:t>
      </w:r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 xml:space="preserve">« Les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Jardins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ostréicoles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Tatihou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 xml:space="preserve"> » have 15 hectares of Oysters beds situated in the bay of St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Vaast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 xml:space="preserve"> La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Hougue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, an Historical and Famous place in France for oyster farming. Our production of 400 Tons is 100 % local, even our spat is coming from a Hatchery 20 km far from Saint-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Vaast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-La-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Hougue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bdr w:val="none" w:sz="0" w:space="0" w:color="auto" w:frame="1"/>
        </w:rPr>
        <w:t>.</w:t>
      </w:r>
    </w:p>
    <w:p w:rsidR="00D820A3" w:rsidRPr="00D820A3" w:rsidRDefault="00D820A3" w:rsidP="00D820A3">
      <w:pPr>
        <w:widowControl/>
        <w:spacing w:before="100" w:beforeAutospacing="1" w:after="100" w:afterAutospacing="1"/>
        <w:ind w:left="1410" w:firstLine="6"/>
        <w:rPr>
          <w:rFonts w:ascii="Segoe UI" w:eastAsia="Times New Roman" w:hAnsi="Segoe UI" w:cs="Segoe UI"/>
          <w:color w:val="201F1E"/>
          <w:kern w:val="0"/>
          <w:sz w:val="23"/>
          <w:szCs w:val="23"/>
          <w:lang w:val="fr-FR"/>
        </w:rPr>
      </w:pPr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</w:rPr>
        <w:t xml:space="preserve">Regarding specialists are oysters have a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</w:rPr>
        <w:t>nustly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</w:rPr>
        <w:t xml:space="preserve"> </w:t>
      </w:r>
      <w:proofErr w:type="gram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</w:rPr>
        <w:t>flavor,</w:t>
      </w:r>
      <w:proofErr w:type="gram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</w:rPr>
        <w:t xml:space="preserve"> they are crispy and crunchy, strong and sweet with a long taste staying in the mouth. Then are even speaking about a kind of flavors explosion </w:t>
      </w:r>
      <w:r w:rsidRPr="00D820A3">
        <w:rPr>
          <w:rFonts w:ascii="Segoe UI Emoji" w:eastAsia="Times New Roman" w:hAnsi="Segoe UI Emoji" w:cs="Segoe UI"/>
          <w:color w:val="201F1E"/>
          <w:kern w:val="0"/>
          <w:sz w:val="23"/>
          <w:szCs w:val="23"/>
          <w:lang w:val="fr-FR"/>
        </w:rPr>
        <w:t>😊</w:t>
      </w:r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</w:rPr>
        <w:t xml:space="preserve">.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lang w:val="fr-FR"/>
        </w:rPr>
        <w:t>That’s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lang w:val="fr-FR"/>
        </w:rPr>
        <w:t xml:space="preserve"> a real Taste trip in </w:t>
      </w:r>
      <w:proofErr w:type="spellStart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lang w:val="fr-FR"/>
        </w:rPr>
        <w:t>Normandy</w:t>
      </w:r>
      <w:proofErr w:type="spellEnd"/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lang w:val="fr-FR"/>
        </w:rPr>
        <w:t xml:space="preserve"> ! </w:t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  <w:lang w:val="fr-FR"/>
        </w:rPr>
      </w:pPr>
      <w:r w:rsidRPr="00D820A3">
        <w:rPr>
          <w:rFonts w:ascii="Calibri" w:eastAsia="Times New Roman" w:hAnsi="Calibri" w:cs="Calibri"/>
          <w:color w:val="201F1E"/>
          <w:kern w:val="0"/>
          <w:sz w:val="23"/>
          <w:szCs w:val="23"/>
          <w:lang w:val="fr-FR"/>
        </w:rPr>
        <w:t> </w:t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  <w:lang w:val="fr-FR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  <w:lang w:val="fr-FR"/>
        </w:rPr>
        <w:t xml:space="preserve">Contact principal : </w:t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  <w:lang w:val="fr-FR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  <w:lang w:val="fr-FR"/>
        </w:rPr>
        <w:t xml:space="preserve">                               </w:t>
      </w:r>
      <w:r w:rsidRPr="00D820A3">
        <w:rPr>
          <w:noProof/>
          <w:lang w:val="fr-FR"/>
        </w:rPr>
        <w:drawing>
          <wp:inline distT="0" distB="0" distL="0" distR="0">
            <wp:extent cx="3219450" cy="1419225"/>
            <wp:effectExtent l="0" t="0" r="0" b="9525"/>
            <wp:docPr id="6" name="Picture 6" descr="C:\Users\yuyin.yang\AppData\Local\Microsoft\Windows\INetCache\Content.MSO\FC9431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yin.yang\AppData\Local\Microsoft\Windows\INetCache\Content.MSO\FC94310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  <w:lang w:val="fr-FR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  <w:lang w:val="fr-FR"/>
        </w:rPr>
        <w:t xml:space="preserve">                                               </w:t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  <w:lang w:val="fr-FR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36"/>
          <w:szCs w:val="36"/>
          <w:lang w:val="fr-FR"/>
        </w:rPr>
        <w:t>  </w:t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  <w:lang w:val="fr-FR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  <w:lang w:val="fr-FR"/>
        </w:rPr>
        <w:t xml:space="preserve">Réseaux sociaux : </w:t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  <w:lang w:val="fr-FR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  <w:lang w:val="fr-FR"/>
        </w:rPr>
        <w:t xml:space="preserve">Facebook : </w:t>
      </w:r>
      <w:hyperlink r:id="rId5" w:tgtFrame="_blank" w:history="1">
        <w:r w:rsidRPr="00D820A3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lang w:val="fr-FR"/>
          </w:rPr>
          <w:t>https://www.facebook.com/HuitresdeTatihou</w:t>
        </w:r>
      </w:hyperlink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  <w:lang w:val="fr-FR"/>
        </w:rPr>
        <w:t xml:space="preserve"> </w:t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</w:rPr>
      </w:pPr>
      <w:proofErr w:type="gramStart"/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</w:rPr>
        <w:t>Instagram :</w:t>
      </w:r>
      <w:proofErr w:type="gramEnd"/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</w:rPr>
        <w:t xml:space="preserve"> </w:t>
      </w:r>
      <w:hyperlink r:id="rId6" w:tgtFrame="_blank" w:history="1">
        <w:r w:rsidRPr="00D820A3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</w:rPr>
          <w:t>https://www.instagram.com/huitresdetatihou/</w:t>
        </w:r>
      </w:hyperlink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</w:rPr>
        <w:t xml:space="preserve"> </w:t>
      </w:r>
    </w:p>
    <w:p w:rsidR="00D820A3" w:rsidRPr="00D820A3" w:rsidRDefault="00D820A3" w:rsidP="00D820A3">
      <w:pPr>
        <w:widowControl/>
        <w:spacing w:before="100" w:beforeAutospacing="1" w:after="100" w:afterAutospacing="1"/>
        <w:rPr>
          <w:rFonts w:ascii="Segoe UI" w:eastAsia="Times New Roman" w:hAnsi="Segoe UI" w:cs="Segoe UI"/>
          <w:color w:val="201F1E"/>
          <w:kern w:val="0"/>
          <w:sz w:val="23"/>
          <w:szCs w:val="23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23"/>
          <w:szCs w:val="23"/>
        </w:rPr>
        <w:t> </w:t>
      </w:r>
    </w:p>
    <w:p w:rsidR="00D820A3" w:rsidRPr="00D820A3" w:rsidRDefault="00D820A3" w:rsidP="00D820A3">
      <w:pPr>
        <w:widowControl/>
        <w:shd w:val="clear" w:color="auto" w:fill="FFFFFF"/>
        <w:spacing w:after="600"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Arial" w:eastAsia="Times New Roman" w:hAnsi="Arial" w:cs="Arial"/>
          <w:b/>
          <w:bCs/>
          <w:caps/>
          <w:color w:val="000000"/>
          <w:kern w:val="0"/>
          <w:sz w:val="60"/>
          <w:szCs w:val="60"/>
        </w:rPr>
        <w:t>AWARDS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The 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flavour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 of Les 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Jardins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 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Ostréicole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 de 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Tatihou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 oysters have regularly received prizes by the juries of the 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Concours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 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Général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 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Agricole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.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 xml:space="preserve">Seven medals </w:t>
      </w:r>
      <w:proofErr w:type="gramStart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>have been won</w:t>
      </w:r>
      <w:proofErr w:type="gramEnd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 xml:space="preserve"> since 2011, including four golds medals, the latest in 2019.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> 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noProof/>
          <w:lang w:val="fr-FR"/>
        </w:rPr>
        <w:drawing>
          <wp:inline distT="0" distB="0" distL="0" distR="0">
            <wp:extent cx="5972175" cy="817173"/>
            <wp:effectExtent l="0" t="0" r="0" b="2540"/>
            <wp:docPr id="5" name="Picture 5" descr="C:\Users\yuyin.yang\AppData\Local\Microsoft\Windows\INetCache\Content.MSO\714CA4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yin.yang\AppData\Local\Microsoft\Windows\INetCache\Content.MSO\714CA45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561" cy="87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Calibri" w:eastAsia="Times New Roman" w:hAnsi="Calibri" w:cs="Calibri"/>
          <w:b/>
          <w:bCs/>
          <w:color w:val="201F1E"/>
          <w:kern w:val="0"/>
          <w:sz w:val="36"/>
          <w:szCs w:val="36"/>
          <w:lang w:val="fr-FR"/>
        </w:rPr>
        <w:t xml:space="preserve">Our </w:t>
      </w:r>
      <w:proofErr w:type="spellStart"/>
      <w:r w:rsidRPr="00D820A3">
        <w:rPr>
          <w:rFonts w:ascii="Calibri" w:eastAsia="Times New Roman" w:hAnsi="Calibri" w:cs="Calibri"/>
          <w:b/>
          <w:bCs/>
          <w:color w:val="201F1E"/>
          <w:kern w:val="0"/>
          <w:sz w:val="36"/>
          <w:szCs w:val="36"/>
          <w:lang w:val="fr-FR"/>
        </w:rPr>
        <w:t>oysters</w:t>
      </w:r>
      <w:proofErr w:type="spellEnd"/>
      <w:r w:rsidRPr="00D820A3">
        <w:rPr>
          <w:rFonts w:ascii="Calibri" w:eastAsia="Times New Roman" w:hAnsi="Calibri" w:cs="Calibri"/>
          <w:b/>
          <w:bCs/>
          <w:color w:val="201F1E"/>
          <w:kern w:val="0"/>
          <w:sz w:val="36"/>
          <w:szCs w:val="36"/>
          <w:lang w:val="fr-FR"/>
        </w:rPr>
        <w:t xml:space="preserve"> : </w:t>
      </w:r>
    </w:p>
    <w:p w:rsidR="00D820A3" w:rsidRPr="00D820A3" w:rsidRDefault="00D820A3" w:rsidP="00D820A3">
      <w:pPr>
        <w:widowControl/>
        <w:shd w:val="clear" w:color="auto" w:fill="FFFFFF"/>
        <w:spacing w:before="100" w:beforeAutospacing="1" w:after="600"/>
        <w:outlineLvl w:val="1"/>
        <w:rPr>
          <w:rFonts w:ascii="Times New Roman" w:eastAsia="Times New Roman" w:hAnsi="Times New Roman" w:cs="Times New Roman"/>
          <w:b/>
          <w:bCs/>
          <w:color w:val="201F1E"/>
          <w:kern w:val="0"/>
          <w:sz w:val="36"/>
          <w:szCs w:val="36"/>
          <w:lang w:val="fr-FR"/>
        </w:rPr>
      </w:pPr>
      <w:r w:rsidRPr="00D820A3">
        <w:rPr>
          <w:rFonts w:ascii="inherit" w:eastAsia="Times New Roman" w:hAnsi="inherit" w:cs="Times New Roman"/>
          <w:b/>
          <w:bCs/>
          <w:caps/>
          <w:color w:val="000000"/>
          <w:kern w:val="0"/>
          <w:sz w:val="60"/>
          <w:szCs w:val="60"/>
          <w:lang w:val="fr-FR"/>
        </w:rPr>
        <w:t>fine oysters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noProof/>
          <w:lang w:val="fr-FR"/>
        </w:rPr>
        <w:drawing>
          <wp:inline distT="0" distB="0" distL="0" distR="0">
            <wp:extent cx="3810000" cy="3048000"/>
            <wp:effectExtent l="0" t="0" r="0" b="0"/>
            <wp:docPr id="4" name="Picture 4" descr="C:\Users\yuyin.yang\AppData\Local\Microsoft\Windows\INetCache\Content.MSO\390CA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yin.yang\AppData\Local\Microsoft\Windows\INetCache\Content.MSO\390CAD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Both 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iodised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 and soft in the mouth, fleshy and with bite, the oysters from Saint-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Vaast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-la-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Hougue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 </w:t>
      </w:r>
      <w:proofErr w:type="gram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are sought</w:t>
      </w:r>
      <w:proofErr w:type="gram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 xml:space="preserve"> after by connoisseurs for their subtle nutty </w:t>
      </w:r>
      <w:proofErr w:type="spellStart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flavour</w:t>
      </w:r>
      <w:proofErr w:type="spellEnd"/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.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 xml:space="preserve">Our oysters are not milky and </w:t>
      </w:r>
      <w:proofErr w:type="gramStart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>can be enjoyed</w:t>
      </w:r>
      <w:proofErr w:type="gramEnd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 xml:space="preserve"> throughout the year.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noProof/>
          <w:lang w:val="fr-FR"/>
        </w:rPr>
        <w:drawing>
          <wp:inline distT="0" distB="0" distL="0" distR="0">
            <wp:extent cx="3286125" cy="904875"/>
            <wp:effectExtent l="0" t="0" r="9525" b="9525"/>
            <wp:docPr id="3" name="Picture 3" descr="C:\Users\yuyin.yang\AppData\Local\Microsoft\Windows\INetCache\Content.MSO\CDF37C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yin.yang\AppData\Local\Microsoft\Windows\INetCache\Content.MSO\CDF37C02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Arial" w:eastAsia="Times New Roman" w:hAnsi="Arial" w:cs="Arial"/>
          <w:color w:val="464C58"/>
          <w:kern w:val="0"/>
          <w:sz w:val="24"/>
          <w:szCs w:val="24"/>
          <w:lang w:val="fr-FR"/>
        </w:rPr>
        <w:t> 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Arial" w:eastAsia="Times New Roman" w:hAnsi="Arial" w:cs="Arial"/>
          <w:color w:val="464C58"/>
          <w:kern w:val="0"/>
          <w:sz w:val="24"/>
          <w:szCs w:val="24"/>
          <w:lang w:val="fr-FR"/>
        </w:rPr>
        <w:t> </w:t>
      </w:r>
      <w:bookmarkStart w:id="0" w:name="_GoBack"/>
      <w:bookmarkEnd w:id="0"/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Arial" w:eastAsia="Times New Roman" w:hAnsi="Arial" w:cs="Arial"/>
          <w:color w:val="464C58"/>
          <w:kern w:val="0"/>
          <w:sz w:val="24"/>
          <w:szCs w:val="24"/>
          <w:lang w:val="fr-FR"/>
        </w:rPr>
        <w:t> 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Arial" w:eastAsia="Times New Roman" w:hAnsi="Arial" w:cs="Arial"/>
          <w:color w:val="464C58"/>
          <w:kern w:val="0"/>
          <w:sz w:val="24"/>
          <w:szCs w:val="24"/>
          <w:lang w:val="fr-FR"/>
        </w:rPr>
        <w:t> </w:t>
      </w:r>
    </w:p>
    <w:p w:rsidR="00D820A3" w:rsidRPr="00D820A3" w:rsidRDefault="00D820A3" w:rsidP="00D820A3">
      <w:pPr>
        <w:widowControl/>
        <w:shd w:val="clear" w:color="auto" w:fill="FFFFFF"/>
        <w:spacing w:after="600"/>
        <w:jc w:val="center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Arial" w:eastAsia="Times New Roman" w:hAnsi="Arial" w:cs="Arial"/>
          <w:color w:val="464C58"/>
          <w:kern w:val="0"/>
          <w:sz w:val="24"/>
          <w:szCs w:val="24"/>
          <w:lang w:val="fr-FR"/>
        </w:rPr>
        <w:t> </w:t>
      </w:r>
    </w:p>
    <w:p w:rsidR="00D820A3" w:rsidRPr="00D820A3" w:rsidRDefault="00D820A3" w:rsidP="00D820A3">
      <w:pPr>
        <w:widowControl/>
        <w:shd w:val="clear" w:color="auto" w:fill="FFFFFF"/>
        <w:spacing w:after="600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inherit" w:eastAsia="Times New Roman" w:hAnsi="inherit" w:cs="Calibri"/>
          <w:b/>
          <w:bCs/>
          <w:caps/>
          <w:color w:val="000000"/>
          <w:kern w:val="0"/>
          <w:sz w:val="60"/>
          <w:szCs w:val="60"/>
          <w:lang w:val="fr-FR"/>
        </w:rPr>
        <w:t>SPECIAL OYSTERS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noProof/>
          <w:lang w:val="fr-FR"/>
        </w:rPr>
        <w:drawing>
          <wp:inline distT="0" distB="0" distL="0" distR="0">
            <wp:extent cx="3810000" cy="3810000"/>
            <wp:effectExtent l="0" t="0" r="0" b="0"/>
            <wp:docPr id="2" name="Picture 2" descr="C:\Users\yuyin.yang\AppData\Local\Microsoft\Windows\INetCache\Content.MSO\C4D6FB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uyin.yang\AppData\Local\Microsoft\Windows\INetCache\Content.MSO\C4D6FB60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</w:rPr>
      </w:pPr>
      <w:r w:rsidRPr="00D820A3">
        <w:rPr>
          <w:rFonts w:ascii="Arial" w:eastAsia="Times New Roman" w:hAnsi="Arial" w:cs="Arial"/>
          <w:b/>
          <w:bCs/>
          <w:color w:val="464C58"/>
          <w:kern w:val="0"/>
          <w:sz w:val="27"/>
          <w:szCs w:val="27"/>
        </w:rPr>
        <w:t>Popular with connoisseurs, the flesh of our special oysters makes up more than 10% of their total weight.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 xml:space="preserve">Carefully selected during their growth, they </w:t>
      </w:r>
      <w:proofErr w:type="gramStart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>are matured</w:t>
      </w:r>
      <w:proofErr w:type="gramEnd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</w:rPr>
        <w:t xml:space="preserve"> in beds specifically chosen to increase their flesh ratio. </w:t>
      </w:r>
      <w:proofErr w:type="spellStart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  <w:lang w:val="fr-FR"/>
        </w:rPr>
        <w:t>They</w:t>
      </w:r>
      <w:proofErr w:type="spellEnd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  <w:lang w:val="fr-FR"/>
        </w:rPr>
        <w:t xml:space="preserve"> have an </w:t>
      </w:r>
      <w:proofErr w:type="spellStart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  <w:lang w:val="fr-FR"/>
        </w:rPr>
        <w:t>unrivalled</w:t>
      </w:r>
      <w:proofErr w:type="spellEnd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  <w:lang w:val="fr-FR"/>
        </w:rPr>
        <w:t xml:space="preserve"> </w:t>
      </w:r>
      <w:proofErr w:type="spellStart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  <w:lang w:val="fr-FR"/>
        </w:rPr>
        <w:t>crunchiness</w:t>
      </w:r>
      <w:proofErr w:type="spellEnd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  <w:lang w:val="fr-FR"/>
        </w:rPr>
        <w:t xml:space="preserve"> and a </w:t>
      </w:r>
      <w:proofErr w:type="spellStart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  <w:lang w:val="fr-FR"/>
        </w:rPr>
        <w:t>lingering</w:t>
      </w:r>
      <w:proofErr w:type="spellEnd"/>
      <w:r w:rsidRPr="00D820A3">
        <w:rPr>
          <w:rFonts w:ascii="Arial" w:eastAsia="Times New Roman" w:hAnsi="Arial" w:cs="Arial"/>
          <w:color w:val="464C58"/>
          <w:kern w:val="0"/>
          <w:sz w:val="27"/>
          <w:szCs w:val="27"/>
          <w:lang w:val="fr-FR"/>
        </w:rPr>
        <w:t xml:space="preserve"> finish.</w:t>
      </w:r>
    </w:p>
    <w:p w:rsidR="00D820A3" w:rsidRPr="00D820A3" w:rsidRDefault="00D820A3" w:rsidP="00D820A3">
      <w:pPr>
        <w:widowControl/>
        <w:shd w:val="clear" w:color="auto" w:fill="FFFFFF"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noProof/>
          <w:lang w:val="fr-FR"/>
        </w:rPr>
        <w:drawing>
          <wp:inline distT="0" distB="0" distL="0" distR="0">
            <wp:extent cx="2581275" cy="809625"/>
            <wp:effectExtent l="0" t="0" r="9525" b="9525"/>
            <wp:docPr id="1" name="Picture 1" descr="C:\Users\yuyin.yang\AppData\Local\Microsoft\Windows\INetCache\Content.MSO\D15BD8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uyin.yang\AppData\Local\Microsoft\Windows\INetCache\Content.MSO\D15BD86E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Calibri" w:eastAsia="Times New Roman" w:hAnsi="Calibri" w:cs="Calibri"/>
          <w:color w:val="201F1E"/>
          <w:kern w:val="0"/>
          <w:sz w:val="22"/>
          <w:lang w:val="fr-FR"/>
        </w:rPr>
        <w:t> 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Calibri" w:eastAsia="Times New Roman" w:hAnsi="Calibri" w:cs="Calibri"/>
          <w:color w:val="201F1E"/>
          <w:kern w:val="0"/>
          <w:sz w:val="22"/>
          <w:lang w:val="fr-FR"/>
        </w:rPr>
        <w:t> </w:t>
      </w:r>
    </w:p>
    <w:p w:rsidR="00D820A3" w:rsidRPr="00D820A3" w:rsidRDefault="00D820A3" w:rsidP="00D820A3">
      <w:pPr>
        <w:widowControl/>
        <w:jc w:val="left"/>
        <w:rPr>
          <w:rFonts w:ascii="Calibri" w:eastAsia="Times New Roman" w:hAnsi="Calibri" w:cs="Calibri"/>
          <w:color w:val="201F1E"/>
          <w:kern w:val="0"/>
          <w:sz w:val="22"/>
          <w:lang w:val="fr-FR"/>
        </w:rPr>
      </w:pPr>
      <w:r w:rsidRPr="00D820A3">
        <w:rPr>
          <w:rFonts w:ascii="Calibri" w:eastAsia="Times New Roman" w:hAnsi="Calibri" w:cs="Calibri"/>
          <w:color w:val="201F1E"/>
          <w:kern w:val="0"/>
          <w:sz w:val="22"/>
          <w:lang w:val="fr-FR"/>
        </w:rPr>
        <w:t> </w:t>
      </w:r>
    </w:p>
    <w:p w:rsidR="008F7B9F" w:rsidRDefault="00D820A3"/>
    <w:sectPr w:rsidR="008F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62"/>
    <w:rsid w:val="00283B87"/>
    <w:rsid w:val="00C90E7D"/>
    <w:rsid w:val="00D61162"/>
    <w:rsid w:val="00D8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AAD78"/>
  <w15:chartTrackingRefBased/>
  <w15:docId w15:val="{8131C303-BBBC-4CB1-BE40-219E9E88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D820A3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20A3"/>
    <w:rPr>
      <w:rFonts w:ascii="Times New Roman" w:eastAsia="Times New Roman" w:hAnsi="Times New Roman" w:cs="Times New Roman"/>
      <w:b/>
      <w:bCs/>
      <w:kern w:val="0"/>
      <w:sz w:val="36"/>
      <w:szCs w:val="36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D820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20A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fr-FR"/>
    </w:rPr>
  </w:style>
  <w:style w:type="character" w:styleId="Strong">
    <w:name w:val="Strong"/>
    <w:basedOn w:val="DefaultParagraphFont"/>
    <w:uiPriority w:val="22"/>
    <w:qFormat/>
    <w:rsid w:val="00D82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9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5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7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0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38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7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55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2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11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26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99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31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580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7503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504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012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763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huitresdetatihou/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www.facebook.com/HuitresdeTatihou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Yuyin YANG</dc:creator>
  <cp:keywords/>
  <dc:description/>
  <cp:lastModifiedBy>Yuyin YANG</cp:lastModifiedBy>
  <cp:revision>2</cp:revision>
  <dcterms:created xsi:type="dcterms:W3CDTF">2020-11-10T08:01:00Z</dcterms:created>
  <dcterms:modified xsi:type="dcterms:W3CDTF">2020-11-10T08:04:00Z</dcterms:modified>
</cp:coreProperties>
</file>